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7F0E1" w14:textId="77777777" w:rsidR="00232C83" w:rsidRDefault="00232C8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line="276" w:lineRule="auto"/>
        <w:ind w:left="0"/>
        <w:rPr>
          <w:rFonts w:ascii="Arial" w:eastAsia="Arial" w:hAnsi="Arial" w:cs="Arial"/>
          <w:color w:val="000000"/>
        </w:rPr>
      </w:pPr>
    </w:p>
    <w:tbl>
      <w:tblPr>
        <w:tblStyle w:val="a1"/>
        <w:tblW w:w="8090" w:type="dxa"/>
        <w:tblInd w:w="-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28"/>
        <w:gridCol w:w="7562"/>
      </w:tblGrid>
      <w:tr w:rsidR="00232C83" w14:paraId="3D8A1524" w14:textId="77777777">
        <w:tc>
          <w:tcPr>
            <w:tcW w:w="8090" w:type="dxa"/>
            <w:gridSpan w:val="2"/>
          </w:tcPr>
          <w:p w14:paraId="6C20B343" w14:textId="06C43744" w:rsidR="00232C83" w:rsidRDefault="00022BA1">
            <w:pPr>
              <w:ind w:left="0"/>
              <w:rPr>
                <w:sz w:val="60"/>
                <w:szCs w:val="60"/>
              </w:rPr>
            </w:pPr>
            <w:r>
              <w:rPr>
                <w:b/>
                <w:color w:val="6D64E8"/>
                <w:sz w:val="60"/>
                <w:szCs w:val="60"/>
              </w:rPr>
              <w:t xml:space="preserve">Saman </w:t>
            </w:r>
            <w:proofErr w:type="spellStart"/>
            <w:r>
              <w:rPr>
                <w:b/>
                <w:color w:val="6D64E8"/>
                <w:sz w:val="60"/>
                <w:szCs w:val="60"/>
              </w:rPr>
              <w:t>Ranaweera</w:t>
            </w:r>
            <w:proofErr w:type="spellEnd"/>
          </w:p>
        </w:tc>
      </w:tr>
      <w:tr w:rsidR="00232C83" w14:paraId="111BACA3" w14:textId="77777777">
        <w:tc>
          <w:tcPr>
            <w:tcW w:w="8090" w:type="dxa"/>
            <w:gridSpan w:val="2"/>
          </w:tcPr>
          <w:p w14:paraId="7559CD08" w14:textId="77777777" w:rsidR="00232C83" w:rsidRDefault="00232C83">
            <w:pPr>
              <w:ind w:left="0"/>
              <w:rPr>
                <w:sz w:val="20"/>
                <w:szCs w:val="20"/>
              </w:rPr>
            </w:pPr>
          </w:p>
        </w:tc>
      </w:tr>
      <w:tr w:rsidR="00232C83" w14:paraId="68E47D7F" w14:textId="77777777">
        <w:trPr>
          <w:trHeight w:val="444"/>
        </w:trPr>
        <w:tc>
          <w:tcPr>
            <w:tcW w:w="528" w:type="dxa"/>
            <w:vAlign w:val="center"/>
          </w:tcPr>
          <w:p w14:paraId="6DBA9F16" w14:textId="77777777" w:rsidR="00232C83" w:rsidRDefault="00032196">
            <w:pPr>
              <w:ind w:left="0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1D869139" wp14:editId="4E7DEF74">
                  <wp:simplePos x="0" y="0"/>
                  <wp:positionH relativeFrom="column">
                    <wp:posOffset>-3172</wp:posOffset>
                  </wp:positionH>
                  <wp:positionV relativeFrom="paragraph">
                    <wp:posOffset>23495</wp:posOffset>
                  </wp:positionV>
                  <wp:extent cx="229110" cy="229110"/>
                  <wp:effectExtent l="0" t="0" r="0" b="0"/>
                  <wp:wrapNone/>
                  <wp:docPr id="22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10" cy="2291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562" w:type="dxa"/>
            <w:vAlign w:val="center"/>
          </w:tcPr>
          <w:p w14:paraId="2B75FFD6" w14:textId="77777777" w:rsidR="00232C83" w:rsidRDefault="00032196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(770) 625-9669</w:t>
            </w:r>
          </w:p>
        </w:tc>
      </w:tr>
      <w:tr w:rsidR="00232C83" w14:paraId="02DFFE49" w14:textId="77777777">
        <w:trPr>
          <w:trHeight w:val="444"/>
        </w:trPr>
        <w:tc>
          <w:tcPr>
            <w:tcW w:w="528" w:type="dxa"/>
            <w:vAlign w:val="center"/>
          </w:tcPr>
          <w:p w14:paraId="20AF594A" w14:textId="77777777" w:rsidR="00232C83" w:rsidRDefault="00032196">
            <w:pPr>
              <w:ind w:left="0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 wp14:anchorId="50581460" wp14:editId="5E127B8B">
                  <wp:simplePos x="0" y="0"/>
                  <wp:positionH relativeFrom="column">
                    <wp:posOffset>-3172</wp:posOffset>
                  </wp:positionH>
                  <wp:positionV relativeFrom="paragraph">
                    <wp:posOffset>24765</wp:posOffset>
                  </wp:positionV>
                  <wp:extent cx="229110" cy="229110"/>
                  <wp:effectExtent l="0" t="0" r="0" b="0"/>
                  <wp:wrapNone/>
                  <wp:docPr id="24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10" cy="2291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562" w:type="dxa"/>
            <w:vAlign w:val="center"/>
          </w:tcPr>
          <w:p w14:paraId="020131CC" w14:textId="77777777" w:rsidR="00232C83" w:rsidRDefault="00032196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your.name@gmail.com</w:t>
            </w:r>
          </w:p>
        </w:tc>
      </w:tr>
      <w:tr w:rsidR="00232C83" w14:paraId="525E2BDF" w14:textId="77777777">
        <w:trPr>
          <w:trHeight w:val="444"/>
        </w:trPr>
        <w:tc>
          <w:tcPr>
            <w:tcW w:w="528" w:type="dxa"/>
            <w:vAlign w:val="center"/>
          </w:tcPr>
          <w:p w14:paraId="662AD936" w14:textId="77777777" w:rsidR="00232C83" w:rsidRDefault="00032196">
            <w:pPr>
              <w:ind w:left="0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hidden="0" allowOverlap="1" wp14:anchorId="061A6714" wp14:editId="3DF12D1A">
                  <wp:simplePos x="0" y="0"/>
                  <wp:positionH relativeFrom="column">
                    <wp:posOffset>-3172</wp:posOffset>
                  </wp:positionH>
                  <wp:positionV relativeFrom="paragraph">
                    <wp:posOffset>26035</wp:posOffset>
                  </wp:positionV>
                  <wp:extent cx="229110" cy="229110"/>
                  <wp:effectExtent l="0" t="0" r="0" b="0"/>
                  <wp:wrapNone/>
                  <wp:docPr id="2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10" cy="2291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562" w:type="dxa"/>
            <w:vAlign w:val="center"/>
          </w:tcPr>
          <w:p w14:paraId="14DBE147" w14:textId="77777777" w:rsidR="00232C83" w:rsidRDefault="00032196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3665 Margaret Street, Houston, TX 47587</w:t>
            </w:r>
          </w:p>
        </w:tc>
      </w:tr>
      <w:tr w:rsidR="00232C83" w14:paraId="719F38D2" w14:textId="77777777">
        <w:trPr>
          <w:trHeight w:val="444"/>
        </w:trPr>
        <w:tc>
          <w:tcPr>
            <w:tcW w:w="528" w:type="dxa"/>
            <w:vAlign w:val="center"/>
          </w:tcPr>
          <w:p w14:paraId="01C5E401" w14:textId="77777777" w:rsidR="00232C83" w:rsidRDefault="00032196">
            <w:pPr>
              <w:ind w:left="0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hidden="0" allowOverlap="1" wp14:anchorId="685C192E" wp14:editId="303EF8A4">
                  <wp:simplePos x="0" y="0"/>
                  <wp:positionH relativeFrom="column">
                    <wp:posOffset>-3172</wp:posOffset>
                  </wp:positionH>
                  <wp:positionV relativeFrom="paragraph">
                    <wp:posOffset>27305</wp:posOffset>
                  </wp:positionV>
                  <wp:extent cx="229110" cy="229110"/>
                  <wp:effectExtent l="0" t="0" r="0" b="0"/>
                  <wp:wrapNone/>
                  <wp:docPr id="19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10" cy="2291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562" w:type="dxa"/>
            <w:vAlign w:val="center"/>
          </w:tcPr>
          <w:p w14:paraId="1FC8B39C" w14:textId="77777777" w:rsidR="00232C83" w:rsidRDefault="00032196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linkedin.com/in/your.name</w:t>
            </w:r>
          </w:p>
        </w:tc>
      </w:tr>
    </w:tbl>
    <w:p w14:paraId="0453B645" w14:textId="77777777" w:rsidR="00232C83" w:rsidRDefault="00232C83">
      <w:pPr>
        <w:pBdr>
          <w:top w:val="nil"/>
          <w:left w:val="nil"/>
          <w:bottom w:val="nil"/>
          <w:right w:val="nil"/>
          <w:between w:val="nil"/>
        </w:pBdr>
        <w:spacing w:before="0" w:line="360" w:lineRule="auto"/>
        <w:ind w:left="0"/>
        <w:rPr>
          <w:sz w:val="20"/>
          <w:szCs w:val="20"/>
        </w:rPr>
      </w:pPr>
    </w:p>
    <w:tbl>
      <w:tblPr>
        <w:tblStyle w:val="a2"/>
        <w:tblW w:w="1109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070"/>
        <w:gridCol w:w="3480"/>
        <w:gridCol w:w="5548"/>
      </w:tblGrid>
      <w:tr w:rsidR="00232C83" w14:paraId="5C505FF1" w14:textId="77777777">
        <w:tc>
          <w:tcPr>
            <w:tcW w:w="11098" w:type="dxa"/>
            <w:gridSpan w:val="3"/>
          </w:tcPr>
          <w:p w14:paraId="1A8430C9" w14:textId="77777777" w:rsidR="00232C83" w:rsidRDefault="00032196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outlineLvl w:val="2"/>
            </w:pPr>
            <w:r>
              <w:t>OBJECTIVE</w:t>
            </w:r>
          </w:p>
        </w:tc>
      </w:tr>
      <w:tr w:rsidR="00232C83" w14:paraId="73CA149E" w14:textId="77777777">
        <w:tc>
          <w:tcPr>
            <w:tcW w:w="11098" w:type="dxa"/>
            <w:gridSpan w:val="3"/>
          </w:tcPr>
          <w:p w14:paraId="127D80FD" w14:textId="77777777" w:rsidR="00232C83" w:rsidRDefault="00232C83">
            <w:pPr>
              <w:pStyle w:val="Heading3"/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outlineLvl w:val="2"/>
              <w:rPr>
                <w:sz w:val="22"/>
                <w:szCs w:val="22"/>
              </w:rPr>
            </w:pPr>
          </w:p>
        </w:tc>
      </w:tr>
      <w:tr w:rsidR="00232C83" w14:paraId="6CE65178" w14:textId="77777777">
        <w:tc>
          <w:tcPr>
            <w:tcW w:w="11098" w:type="dxa"/>
            <w:gridSpan w:val="3"/>
          </w:tcPr>
          <w:p w14:paraId="2A85DFC5" w14:textId="77777777" w:rsidR="00232C83" w:rsidRDefault="00032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Financial Advisor with 5+ years of experience delivering financial/investment advisory services to high-value clients. Proven success in managing multi-</w:t>
            </w:r>
            <w:proofErr w:type="gramStart"/>
            <w:r>
              <w:rPr>
                <w:sz w:val="20"/>
                <w:szCs w:val="20"/>
              </w:rPr>
              <w:t>million dollar</w:t>
            </w:r>
            <w:proofErr w:type="gramEnd"/>
            <w:r>
              <w:rPr>
                <w:sz w:val="20"/>
                <w:szCs w:val="20"/>
              </w:rPr>
              <w:t xml:space="preserve"> portfolios, driving profitability, and increasing ROI through </w:t>
            </w:r>
            <w:proofErr w:type="spellStart"/>
            <w:r>
              <w:rPr>
                <w:sz w:val="20"/>
                <w:szCs w:val="20"/>
              </w:rPr>
              <w:t>skillful</w:t>
            </w:r>
            <w:proofErr w:type="spellEnd"/>
            <w:r>
              <w:rPr>
                <w:sz w:val="20"/>
                <w:szCs w:val="20"/>
              </w:rPr>
              <w:t xml:space="preserve"> strategic planning</w:t>
            </w:r>
            <w:r>
              <w:rPr>
                <w:sz w:val="20"/>
                <w:szCs w:val="20"/>
              </w:rPr>
              <w:t>, consulting, and financial advisory services.</w:t>
            </w:r>
          </w:p>
        </w:tc>
      </w:tr>
      <w:tr w:rsidR="00232C83" w14:paraId="06CD1D3E" w14:textId="77777777">
        <w:tc>
          <w:tcPr>
            <w:tcW w:w="11098" w:type="dxa"/>
            <w:gridSpan w:val="3"/>
          </w:tcPr>
          <w:p w14:paraId="5AD05EAE" w14:textId="77777777" w:rsidR="00232C83" w:rsidRDefault="00232C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</w:pPr>
          </w:p>
        </w:tc>
      </w:tr>
      <w:tr w:rsidR="00232C83" w14:paraId="21045C37" w14:textId="77777777">
        <w:tc>
          <w:tcPr>
            <w:tcW w:w="11098" w:type="dxa"/>
            <w:gridSpan w:val="3"/>
          </w:tcPr>
          <w:p w14:paraId="05E799CF" w14:textId="77777777" w:rsidR="00232C83" w:rsidRDefault="00032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sz w:val="24"/>
                <w:szCs w:val="24"/>
              </w:rPr>
            </w:pPr>
            <w:r>
              <w:rPr>
                <w:b/>
                <w:color w:val="E01B84"/>
                <w:sz w:val="24"/>
                <w:szCs w:val="24"/>
              </w:rPr>
              <w:t>PROFESSIONAL EXPERIENCE</w:t>
            </w:r>
          </w:p>
        </w:tc>
      </w:tr>
      <w:tr w:rsidR="00232C83" w14:paraId="55FD817E" w14:textId="77777777">
        <w:tc>
          <w:tcPr>
            <w:tcW w:w="11098" w:type="dxa"/>
            <w:gridSpan w:val="3"/>
          </w:tcPr>
          <w:p w14:paraId="3F525E6E" w14:textId="77777777" w:rsidR="00232C83" w:rsidRDefault="00232C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color w:val="E01B84"/>
              </w:rPr>
            </w:pPr>
          </w:p>
        </w:tc>
      </w:tr>
      <w:tr w:rsidR="00232C83" w14:paraId="442A13E4" w14:textId="77777777">
        <w:tc>
          <w:tcPr>
            <w:tcW w:w="2070" w:type="dxa"/>
          </w:tcPr>
          <w:p w14:paraId="795DAF50" w14:textId="77777777" w:rsidR="00232C83" w:rsidRDefault="00032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color w:val="E01B84"/>
              </w:rPr>
            </w:pPr>
            <w:r>
              <w:t>August 2020 – Present</w:t>
            </w:r>
          </w:p>
        </w:tc>
        <w:tc>
          <w:tcPr>
            <w:tcW w:w="9028" w:type="dxa"/>
            <w:gridSpan w:val="2"/>
          </w:tcPr>
          <w:p w14:paraId="1A1B8986" w14:textId="77777777" w:rsidR="00232C83" w:rsidRDefault="00032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i/>
                <w:color w:val="000000"/>
              </w:rPr>
            </w:pPr>
            <w:r>
              <w:rPr>
                <w:b/>
                <w:color w:val="6D64E8"/>
              </w:rPr>
              <w:t xml:space="preserve">WELLS FARGO ADVISORS – Houston, TX – </w:t>
            </w:r>
            <w:r>
              <w:rPr>
                <w:b/>
                <w:i/>
                <w:color w:val="6D64E8"/>
              </w:rPr>
              <w:t>Financial Advisor</w:t>
            </w:r>
          </w:p>
          <w:p w14:paraId="2D779E17" w14:textId="77777777" w:rsidR="00232C83" w:rsidRDefault="00232C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color w:val="000000"/>
              </w:rPr>
            </w:pPr>
          </w:p>
          <w:p w14:paraId="60F8ABF9" w14:textId="77777777" w:rsidR="00232C83" w:rsidRDefault="00032196">
            <w:pPr>
              <w:numPr>
                <w:ilvl w:val="0"/>
                <w:numId w:val="1"/>
              </w:numPr>
              <w:spacing w:after="60" w:line="256" w:lineRule="auto"/>
            </w:pPr>
            <w:r>
              <w:rPr>
                <w:sz w:val="20"/>
                <w:szCs w:val="20"/>
              </w:rPr>
              <w:t>Deliver financial advice to clients, proposing strategies to achieve short- and long-term objectives for investments, insurance, business and estate planning with minimal risk</w:t>
            </w:r>
          </w:p>
          <w:p w14:paraId="3EEA6492" w14:textId="77777777" w:rsidR="00232C83" w:rsidRDefault="00032196">
            <w:pPr>
              <w:numPr>
                <w:ilvl w:val="0"/>
                <w:numId w:val="1"/>
              </w:numPr>
              <w:spacing w:after="60" w:line="256" w:lineRule="auto"/>
            </w:pPr>
            <w:r>
              <w:rPr>
                <w:sz w:val="20"/>
                <w:szCs w:val="20"/>
              </w:rPr>
              <w:t xml:space="preserve">Develop, review, and optimize investment portfolios for 300+ high-value clients </w:t>
            </w:r>
            <w:r>
              <w:rPr>
                <w:sz w:val="20"/>
                <w:szCs w:val="20"/>
              </w:rPr>
              <w:t>with over $190M AUM (Assets Under Management)</w:t>
            </w:r>
          </w:p>
          <w:p w14:paraId="41210B35" w14:textId="77777777" w:rsidR="00232C83" w:rsidRDefault="0003219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56" w:lineRule="auto"/>
            </w:pPr>
            <w:r>
              <w:rPr>
                <w:sz w:val="20"/>
                <w:szCs w:val="20"/>
              </w:rPr>
              <w:t>Ensure maximum client satisfaction by providing exceptional and personalized service, enhancing client satisfaction ratings from 88% to 99.9% in less than 6 months</w:t>
            </w:r>
          </w:p>
          <w:p w14:paraId="2BB7C5C0" w14:textId="77777777" w:rsidR="00232C83" w:rsidRDefault="0003219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56" w:lineRule="auto"/>
            </w:pPr>
            <w:r>
              <w:rPr>
                <w:sz w:val="20"/>
                <w:szCs w:val="20"/>
              </w:rPr>
              <w:t>Work closely with specialists from multiple branches, managing investment portfolios for ove</w:t>
            </w:r>
            <w:r>
              <w:rPr>
                <w:sz w:val="20"/>
                <w:szCs w:val="20"/>
              </w:rPr>
              <w:t>r 800 clients with over $25M in assets under care</w:t>
            </w:r>
          </w:p>
        </w:tc>
      </w:tr>
      <w:tr w:rsidR="00232C83" w14:paraId="523F28E4" w14:textId="77777777">
        <w:tc>
          <w:tcPr>
            <w:tcW w:w="2070" w:type="dxa"/>
          </w:tcPr>
          <w:p w14:paraId="1D49F410" w14:textId="77777777" w:rsidR="00232C83" w:rsidRDefault="00232C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</w:pPr>
          </w:p>
        </w:tc>
        <w:tc>
          <w:tcPr>
            <w:tcW w:w="9028" w:type="dxa"/>
            <w:gridSpan w:val="2"/>
          </w:tcPr>
          <w:p w14:paraId="3924C24F" w14:textId="77777777" w:rsidR="00232C83" w:rsidRDefault="00232C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color w:val="6D64E8"/>
                <w:sz w:val="24"/>
                <w:szCs w:val="24"/>
              </w:rPr>
            </w:pPr>
          </w:p>
        </w:tc>
      </w:tr>
      <w:tr w:rsidR="00232C83" w14:paraId="221EE2A3" w14:textId="77777777">
        <w:tc>
          <w:tcPr>
            <w:tcW w:w="2070" w:type="dxa"/>
          </w:tcPr>
          <w:p w14:paraId="5C1084A6" w14:textId="77777777" w:rsidR="00232C83" w:rsidRDefault="00032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sz w:val="24"/>
                <w:szCs w:val="24"/>
              </w:rPr>
            </w:pPr>
            <w:r>
              <w:t>May 2017 – August 2020</w:t>
            </w:r>
          </w:p>
        </w:tc>
        <w:tc>
          <w:tcPr>
            <w:tcW w:w="9028" w:type="dxa"/>
            <w:gridSpan w:val="2"/>
          </w:tcPr>
          <w:p w14:paraId="00BDBBA3" w14:textId="77777777" w:rsidR="00232C83" w:rsidRDefault="00032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i/>
                <w:color w:val="000000"/>
              </w:rPr>
            </w:pPr>
            <w:r>
              <w:rPr>
                <w:b/>
                <w:color w:val="6D64E8"/>
              </w:rPr>
              <w:t xml:space="preserve">SUNTRUST INVESTMENT SERVICES, INC. – New Orleans, LA – </w:t>
            </w:r>
            <w:r>
              <w:rPr>
                <w:b/>
                <w:i/>
                <w:color w:val="6D64E8"/>
              </w:rPr>
              <w:t>Financial Advisor</w:t>
            </w:r>
          </w:p>
          <w:p w14:paraId="09D3FBD7" w14:textId="77777777" w:rsidR="00232C83" w:rsidRDefault="00232C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color w:val="000000"/>
              </w:rPr>
            </w:pPr>
          </w:p>
          <w:p w14:paraId="24710D3F" w14:textId="77777777" w:rsidR="00232C83" w:rsidRDefault="0003219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56" w:lineRule="auto"/>
            </w:pPr>
            <w:r>
              <w:rPr>
                <w:sz w:val="20"/>
                <w:szCs w:val="20"/>
              </w:rPr>
              <w:t>Served as knowledgeable financial advisor to clients, managing an over $20.75M investment portfolio of 90+ individual and corporate clients</w:t>
            </w:r>
          </w:p>
          <w:p w14:paraId="2015FA53" w14:textId="77777777" w:rsidR="00232C83" w:rsidRDefault="0003219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56" w:lineRule="auto"/>
            </w:pPr>
            <w:r>
              <w:rPr>
                <w:sz w:val="20"/>
                <w:szCs w:val="20"/>
              </w:rPr>
              <w:t>Devised and applied a new training and accountability program that increased productivity from #10 to #3 in the regi</w:t>
            </w:r>
            <w:r>
              <w:rPr>
                <w:sz w:val="20"/>
                <w:szCs w:val="20"/>
              </w:rPr>
              <w:t xml:space="preserve">on in less than </w:t>
            </w:r>
            <w:proofErr w:type="gramStart"/>
            <w:r>
              <w:rPr>
                <w:sz w:val="20"/>
                <w:szCs w:val="20"/>
              </w:rPr>
              <w:t>2 year</w:t>
            </w:r>
            <w:proofErr w:type="gramEnd"/>
            <w:r>
              <w:rPr>
                <w:sz w:val="20"/>
                <w:szCs w:val="20"/>
              </w:rPr>
              <w:t xml:space="preserve"> period</w:t>
            </w:r>
          </w:p>
          <w:p w14:paraId="0631087A" w14:textId="77777777" w:rsidR="00232C83" w:rsidRDefault="0003219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56" w:lineRule="auto"/>
              <w:rPr>
                <w:sz w:val="16"/>
                <w:szCs w:val="16"/>
              </w:rPr>
            </w:pPr>
            <w:r>
              <w:rPr>
                <w:sz w:val="20"/>
                <w:szCs w:val="20"/>
              </w:rPr>
              <w:t>Partnered with cross-functional teams in consulting with clients to provide asset management risk strategy and mitigation, which increased AUM by 50%</w:t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232C83" w14:paraId="00C43372" w14:textId="77777777">
        <w:tc>
          <w:tcPr>
            <w:tcW w:w="2070" w:type="dxa"/>
          </w:tcPr>
          <w:p w14:paraId="15E94CCA" w14:textId="77777777" w:rsidR="00232C83" w:rsidRDefault="00232C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</w:pPr>
          </w:p>
        </w:tc>
        <w:tc>
          <w:tcPr>
            <w:tcW w:w="9028" w:type="dxa"/>
            <w:gridSpan w:val="2"/>
          </w:tcPr>
          <w:p w14:paraId="32339ABE" w14:textId="77777777" w:rsidR="00232C83" w:rsidRDefault="00232C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color w:val="6D64E8"/>
              </w:rPr>
            </w:pPr>
          </w:p>
        </w:tc>
      </w:tr>
      <w:tr w:rsidR="00232C83" w14:paraId="61B59BD0" w14:textId="77777777">
        <w:tc>
          <w:tcPr>
            <w:tcW w:w="11098" w:type="dxa"/>
            <w:gridSpan w:val="3"/>
          </w:tcPr>
          <w:p w14:paraId="01F65208" w14:textId="77777777" w:rsidR="00232C83" w:rsidRDefault="00232C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color w:val="6D64E8"/>
              </w:rPr>
            </w:pPr>
          </w:p>
        </w:tc>
      </w:tr>
      <w:tr w:rsidR="00232C83" w14:paraId="7BBE43C5" w14:textId="77777777">
        <w:tc>
          <w:tcPr>
            <w:tcW w:w="5550" w:type="dxa"/>
            <w:gridSpan w:val="2"/>
          </w:tcPr>
          <w:p w14:paraId="0F277047" w14:textId="77777777" w:rsidR="00232C83" w:rsidRDefault="00032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color w:val="E01B84"/>
                <w:sz w:val="24"/>
                <w:szCs w:val="24"/>
              </w:rPr>
            </w:pPr>
            <w:r>
              <w:rPr>
                <w:b/>
                <w:color w:val="E01B84"/>
                <w:sz w:val="24"/>
                <w:szCs w:val="24"/>
              </w:rPr>
              <w:t>EDUCATION</w:t>
            </w:r>
          </w:p>
        </w:tc>
        <w:tc>
          <w:tcPr>
            <w:tcW w:w="5548" w:type="dxa"/>
          </w:tcPr>
          <w:p w14:paraId="770AFDF9" w14:textId="77777777" w:rsidR="00232C83" w:rsidRDefault="00032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color w:val="E01B84"/>
                <w:sz w:val="24"/>
                <w:szCs w:val="24"/>
              </w:rPr>
            </w:pPr>
            <w:r>
              <w:rPr>
                <w:b/>
                <w:color w:val="E01B84"/>
                <w:sz w:val="24"/>
                <w:szCs w:val="24"/>
              </w:rPr>
              <w:t>ADDITIONAL SKILLS</w:t>
            </w:r>
          </w:p>
        </w:tc>
      </w:tr>
      <w:tr w:rsidR="00232C83" w14:paraId="6A0962ED" w14:textId="77777777">
        <w:tc>
          <w:tcPr>
            <w:tcW w:w="5550" w:type="dxa"/>
            <w:gridSpan w:val="2"/>
          </w:tcPr>
          <w:p w14:paraId="4D3AE8C2" w14:textId="77777777" w:rsidR="00232C83" w:rsidRDefault="00232C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color w:val="E01B84"/>
                <w:sz w:val="24"/>
                <w:szCs w:val="24"/>
              </w:rPr>
            </w:pPr>
          </w:p>
        </w:tc>
        <w:tc>
          <w:tcPr>
            <w:tcW w:w="5548" w:type="dxa"/>
          </w:tcPr>
          <w:p w14:paraId="68002E9E" w14:textId="77777777" w:rsidR="00232C83" w:rsidRDefault="00232C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5"/>
              <w:rPr>
                <w:b/>
                <w:color w:val="E01B84"/>
                <w:sz w:val="24"/>
                <w:szCs w:val="24"/>
              </w:rPr>
            </w:pPr>
          </w:p>
        </w:tc>
      </w:tr>
      <w:tr w:rsidR="00232C83" w14:paraId="393B6ABB" w14:textId="77777777">
        <w:trPr>
          <w:trHeight w:val="300"/>
        </w:trPr>
        <w:tc>
          <w:tcPr>
            <w:tcW w:w="5550" w:type="dxa"/>
            <w:gridSpan w:val="2"/>
          </w:tcPr>
          <w:p w14:paraId="0524FDC9" w14:textId="77777777" w:rsidR="00232C83" w:rsidRDefault="00032196">
            <w:pPr>
              <w:ind w:left="0"/>
              <w:rPr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LOUISIANA STATE UNIVERSITY – Baton Rouge, LA</w:t>
            </w:r>
          </w:p>
          <w:p w14:paraId="7728B9C5" w14:textId="77777777" w:rsidR="00232C83" w:rsidRDefault="00032196">
            <w:pPr>
              <w:ind w:left="0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>BS in Business Administration, May 2017</w:t>
            </w:r>
          </w:p>
          <w:p w14:paraId="706BABC8" w14:textId="77777777" w:rsidR="00232C83" w:rsidRDefault="00032196">
            <w:pPr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0"/>
                <w:szCs w:val="20"/>
              </w:rPr>
              <w:t>Honors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>
              <w:rPr>
                <w:i/>
                <w:sz w:val="20"/>
                <w:szCs w:val="20"/>
              </w:rPr>
              <w:t>cum laude</w:t>
            </w:r>
            <w:r>
              <w:rPr>
                <w:sz w:val="20"/>
                <w:szCs w:val="20"/>
              </w:rPr>
              <w:t xml:space="preserve"> (GPA: 3.7/4.0)</w:t>
            </w:r>
          </w:p>
        </w:tc>
        <w:tc>
          <w:tcPr>
            <w:tcW w:w="5548" w:type="dxa"/>
          </w:tcPr>
          <w:p w14:paraId="6DAA032D" w14:textId="77777777" w:rsidR="00232C83" w:rsidRDefault="0003219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/>
              <w:ind w:left="714" w:hanging="357"/>
            </w:pPr>
            <w:r>
              <w:rPr>
                <w:sz w:val="20"/>
                <w:szCs w:val="20"/>
              </w:rPr>
              <w:t>Proficient in MS Office, Outlook, Salesforce, TFS Project Management, MS Project, Webex</w:t>
            </w:r>
          </w:p>
          <w:p w14:paraId="2E48C85D" w14:textId="77777777" w:rsidR="00232C83" w:rsidRDefault="0003219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/>
              <w:ind w:left="714" w:hanging="357"/>
            </w:pPr>
            <w:r>
              <w:rPr>
                <w:sz w:val="20"/>
                <w:szCs w:val="20"/>
              </w:rPr>
              <w:t>Fluent in English, Spanish, and French</w:t>
            </w:r>
          </w:p>
        </w:tc>
      </w:tr>
    </w:tbl>
    <w:p w14:paraId="121A0033" w14:textId="4C8F9F0A" w:rsidR="00232C83" w:rsidRDefault="00232C83" w:rsidP="00022BA1">
      <w:pPr>
        <w:pBdr>
          <w:top w:val="nil"/>
          <w:left w:val="nil"/>
          <w:bottom w:val="nil"/>
          <w:right w:val="nil"/>
          <w:between w:val="nil"/>
        </w:pBdr>
        <w:ind w:left="0"/>
        <w:rPr>
          <w:rFonts w:ascii="Poppins" w:eastAsia="Poppins" w:hAnsi="Poppins" w:cs="Poppins"/>
          <w:sz w:val="20"/>
          <w:szCs w:val="20"/>
        </w:rPr>
      </w:pPr>
      <w:bookmarkStart w:id="0" w:name="_heading=h.gjdgxs" w:colFirst="0" w:colLast="0"/>
      <w:bookmarkEnd w:id="0"/>
    </w:p>
    <w:sectPr w:rsidR="00232C83"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567" w:right="567" w:bottom="284" w:left="567" w:header="0" w:footer="17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8F815" w14:textId="77777777" w:rsidR="00032196" w:rsidRDefault="00032196">
      <w:pPr>
        <w:spacing w:before="0" w:line="240" w:lineRule="auto"/>
      </w:pPr>
      <w:r>
        <w:separator/>
      </w:r>
    </w:p>
  </w:endnote>
  <w:endnote w:type="continuationSeparator" w:id="0">
    <w:p w14:paraId="3493816A" w14:textId="77777777" w:rsidR="00032196" w:rsidRDefault="00032196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modern"/>
    <w:notTrueType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020C6" w14:textId="77777777" w:rsidR="00232C83" w:rsidRDefault="00032196">
    <w:pPr>
      <w:pBdr>
        <w:top w:val="nil"/>
        <w:left w:val="nil"/>
        <w:bottom w:val="nil"/>
        <w:right w:val="nil"/>
        <w:between w:val="nil"/>
      </w:pBdr>
      <w:spacing w:after="1600" w:line="240" w:lineRule="auto"/>
      <w:ind w:left="-1440"/>
      <w:rPr>
        <w:sz w:val="20"/>
        <w:szCs w:val="20"/>
      </w:rPr>
    </w:pPr>
    <w:r>
      <w:rPr>
        <w:noProof/>
      </w:rPr>
      <w:drawing>
        <wp:anchor distT="0" distB="0" distL="0" distR="0" simplePos="0" relativeHeight="251660288" behindDoc="0" locked="0" layoutInCell="1" hidden="0" allowOverlap="1" wp14:anchorId="14FFDAA6" wp14:editId="3673CFD2">
          <wp:simplePos x="0" y="0"/>
          <wp:positionH relativeFrom="column">
            <wp:posOffset>-923921</wp:posOffset>
          </wp:positionH>
          <wp:positionV relativeFrom="paragraph">
            <wp:posOffset>171450</wp:posOffset>
          </wp:positionV>
          <wp:extent cx="7791450" cy="1065497"/>
          <wp:effectExtent l="0" t="0" r="0" b="0"/>
          <wp:wrapSquare wrapText="bothSides" distT="0" distB="0" distL="0" distR="0"/>
          <wp:docPr id="17" name="image1.png" descr="footer graphic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footer graphic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91450" cy="10654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B212E" w14:textId="77777777" w:rsidR="00232C83" w:rsidRDefault="00032196">
    <w:pPr>
      <w:pBdr>
        <w:top w:val="nil"/>
        <w:left w:val="nil"/>
        <w:bottom w:val="nil"/>
        <w:right w:val="nil"/>
        <w:between w:val="nil"/>
      </w:pBdr>
      <w:spacing w:after="1600" w:line="240" w:lineRule="auto"/>
      <w:ind w:left="-1440"/>
      <w:rPr>
        <w:sz w:val="20"/>
        <w:szCs w:val="20"/>
      </w:rPr>
    </w:pPr>
    <w:r>
      <w:rPr>
        <w:noProof/>
      </w:rPr>
      <w:drawing>
        <wp:anchor distT="0" distB="0" distL="0" distR="0" simplePos="0" relativeHeight="251661312" behindDoc="0" locked="0" layoutInCell="1" hidden="0" allowOverlap="1" wp14:anchorId="76BE53AD" wp14:editId="7E9CFA6C">
          <wp:simplePos x="0" y="0"/>
          <wp:positionH relativeFrom="column">
            <wp:posOffset>-360043</wp:posOffset>
          </wp:positionH>
          <wp:positionV relativeFrom="paragraph">
            <wp:posOffset>373380</wp:posOffset>
          </wp:positionV>
          <wp:extent cx="8481060" cy="1064895"/>
          <wp:effectExtent l="0" t="0" r="0" b="0"/>
          <wp:wrapTopAndBottom distT="0" distB="0"/>
          <wp:docPr id="20" name="image1.png" descr="footer graphic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footer graphic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81060" cy="10648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CD79E" w14:textId="77777777" w:rsidR="00032196" w:rsidRDefault="00032196">
      <w:pPr>
        <w:spacing w:before="0" w:line="240" w:lineRule="auto"/>
      </w:pPr>
      <w:r>
        <w:separator/>
      </w:r>
    </w:p>
  </w:footnote>
  <w:footnote w:type="continuationSeparator" w:id="0">
    <w:p w14:paraId="72C6872E" w14:textId="77777777" w:rsidR="00032196" w:rsidRDefault="00032196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6B7DB" w14:textId="77777777" w:rsidR="00232C83" w:rsidRDefault="00032196">
    <w:pPr>
      <w:pBdr>
        <w:top w:val="nil"/>
        <w:left w:val="nil"/>
        <w:bottom w:val="nil"/>
        <w:right w:val="nil"/>
        <w:between w:val="nil"/>
      </w:pBdr>
      <w:spacing w:before="800"/>
      <w:ind w:hanging="15"/>
      <w:rPr>
        <w:color w:val="E01B84"/>
        <w:sz w:val="24"/>
        <w:szCs w:val="24"/>
      </w:rPr>
    </w:pPr>
    <w:r>
      <w:rPr>
        <w:color w:val="E01B84"/>
        <w:sz w:val="24"/>
        <w:szCs w:val="24"/>
      </w:rPr>
      <w:fldChar w:fldCharType="begin"/>
    </w:r>
    <w:r>
      <w:rPr>
        <w:color w:val="E01B84"/>
        <w:sz w:val="24"/>
        <w:szCs w:val="24"/>
      </w:rPr>
      <w:instrText>PAGE</w:instrText>
    </w:r>
    <w:r>
      <w:rPr>
        <w:color w:val="E01B84"/>
        <w:sz w:val="24"/>
        <w:szCs w:val="24"/>
      </w:rPr>
      <w:fldChar w:fldCharType="separate"/>
    </w:r>
    <w:r w:rsidR="00022BA1">
      <w:rPr>
        <w:noProof/>
        <w:color w:val="E01B84"/>
        <w:sz w:val="24"/>
        <w:szCs w:val="24"/>
      </w:rPr>
      <w:t>2</w:t>
    </w:r>
    <w:r>
      <w:rPr>
        <w:color w:val="E01B84"/>
        <w:sz w:val="24"/>
        <w:szCs w:val="24"/>
      </w:rPr>
      <w:fldChar w:fldCharType="end"/>
    </w:r>
    <w:r>
      <w:rPr>
        <w:color w:val="E01B84"/>
        <w:sz w:val="24"/>
        <w:szCs w:val="24"/>
      </w:rPr>
      <w:t xml:space="preserve"> </w:t>
    </w:r>
    <w:r>
      <w:rPr>
        <w:noProof/>
      </w:rPr>
      <w:drawing>
        <wp:anchor distT="0" distB="0" distL="0" distR="0" simplePos="0" relativeHeight="251658240" behindDoc="0" locked="0" layoutInCell="1" hidden="0" allowOverlap="1" wp14:anchorId="588E1097" wp14:editId="5D1F4DFD">
          <wp:simplePos x="0" y="0"/>
          <wp:positionH relativeFrom="column">
            <wp:posOffset>5724525</wp:posOffset>
          </wp:positionH>
          <wp:positionV relativeFrom="paragraph">
            <wp:posOffset>-66672</wp:posOffset>
          </wp:positionV>
          <wp:extent cx="1143000" cy="1143000"/>
          <wp:effectExtent l="0" t="0" r="0" b="0"/>
          <wp:wrapSquare wrapText="bothSides" distT="0" distB="0" distL="0" distR="0"/>
          <wp:docPr id="21" name="image2.png" descr="corner graphic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corner graphic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2F097" w14:textId="77777777" w:rsidR="00232C83" w:rsidRDefault="00032196">
    <w:pPr>
      <w:pBdr>
        <w:top w:val="nil"/>
        <w:left w:val="nil"/>
        <w:bottom w:val="nil"/>
        <w:right w:val="nil"/>
        <w:between w:val="nil"/>
      </w:pBdr>
      <w:ind w:hanging="15"/>
    </w:pPr>
    <w:r>
      <w:rPr>
        <w:noProof/>
      </w:rPr>
      <w:drawing>
        <wp:anchor distT="0" distB="0" distL="0" distR="0" simplePos="0" relativeHeight="251659264" behindDoc="0" locked="0" layoutInCell="1" hidden="0" allowOverlap="1" wp14:anchorId="13F88A00" wp14:editId="40D2EC41">
          <wp:simplePos x="0" y="0"/>
          <wp:positionH relativeFrom="column">
            <wp:posOffset>5297805</wp:posOffset>
          </wp:positionH>
          <wp:positionV relativeFrom="paragraph">
            <wp:posOffset>-5078</wp:posOffset>
          </wp:positionV>
          <wp:extent cx="2281450" cy="2281450"/>
          <wp:effectExtent l="0" t="0" r="0" b="0"/>
          <wp:wrapSquare wrapText="bothSides" distT="0" distB="0" distL="0" distR="0"/>
          <wp:docPr id="18" name="image6.png" descr="geometric_corne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geometric_corner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1450" cy="22814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7E3836"/>
    <w:multiLevelType w:val="multilevel"/>
    <w:tmpl w:val="3796E6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75D81E83"/>
    <w:multiLevelType w:val="multilevel"/>
    <w:tmpl w:val="98A8F4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590045844">
    <w:abstractNumId w:val="1"/>
  </w:num>
  <w:num w:numId="2" w16cid:durableId="1673027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C83"/>
    <w:rsid w:val="00022BA1"/>
    <w:rsid w:val="00032196"/>
    <w:rsid w:val="0023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B4D6C"/>
  <w15:docId w15:val="{6B10A690-F161-44F6-A830-CD2434A58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Roboto" w:eastAsia="Roboto" w:hAnsi="Roboto" w:cs="Roboto"/>
        <w:color w:val="666666"/>
        <w:sz w:val="22"/>
        <w:szCs w:val="22"/>
        <w:lang w:val="en-IN" w:eastAsia="en-US" w:bidi="ar-SA"/>
      </w:rPr>
    </w:rPrDefault>
    <w:pPrDefault>
      <w:pPr>
        <w:spacing w:before="200" w:line="335" w:lineRule="auto"/>
        <w:ind w:left="-1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480" w:line="240" w:lineRule="auto"/>
      <w:outlineLvl w:val="0"/>
    </w:pPr>
    <w:rPr>
      <w:color w:val="000000"/>
      <w:sz w:val="42"/>
      <w:szCs w:val="42"/>
    </w:rPr>
  </w:style>
  <w:style w:type="paragraph" w:styleId="Heading2">
    <w:name w:val="heading 2"/>
    <w:basedOn w:val="Normal"/>
    <w:next w:val="Normal"/>
    <w:uiPriority w:val="9"/>
    <w:unhideWhenUsed/>
    <w:qFormat/>
    <w:pPr>
      <w:spacing w:line="240" w:lineRule="auto"/>
      <w:outlineLvl w:val="1"/>
    </w:pPr>
    <w:rPr>
      <w:color w:val="000000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spacing w:line="240" w:lineRule="auto"/>
      <w:outlineLvl w:val="2"/>
    </w:pPr>
    <w:rPr>
      <w:b/>
      <w:color w:val="E01B84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0"/>
      <w:outlineLvl w:val="3"/>
    </w:pPr>
    <w:rPr>
      <w:b/>
      <w:color w:val="6D64E8"/>
      <w:sz w:val="40"/>
      <w:szCs w:val="4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400" w:line="240" w:lineRule="auto"/>
    </w:pPr>
    <w:rPr>
      <w:color w:val="283592"/>
      <w:sz w:val="68"/>
      <w:szCs w:val="68"/>
    </w:rPr>
  </w:style>
  <w:style w:type="paragraph" w:styleId="Subtitle">
    <w:name w:val="Subtitle"/>
    <w:basedOn w:val="Normal"/>
    <w:next w:val="Normal"/>
    <w:uiPriority w:val="11"/>
    <w:qFormat/>
    <w:rPr>
      <w:color w:val="E01B84"/>
    </w:rPr>
  </w:style>
  <w:style w:type="paragraph" w:styleId="Header">
    <w:name w:val="header"/>
    <w:basedOn w:val="Normal"/>
    <w:link w:val="HeaderChar"/>
    <w:uiPriority w:val="99"/>
    <w:unhideWhenUsed/>
    <w:rsid w:val="0025132E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132E"/>
  </w:style>
  <w:style w:type="paragraph" w:styleId="Footer">
    <w:name w:val="footer"/>
    <w:basedOn w:val="Normal"/>
    <w:link w:val="FooterChar"/>
    <w:uiPriority w:val="99"/>
    <w:unhideWhenUsed/>
    <w:rsid w:val="0025132E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132E"/>
  </w:style>
  <w:style w:type="table" w:styleId="TableGrid">
    <w:name w:val="Table Grid"/>
    <w:basedOn w:val="TableNormal"/>
    <w:uiPriority w:val="39"/>
    <w:rsid w:val="0025132E"/>
    <w:pPr>
      <w:spacing w:before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E6B2A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</w:rPr>
  </w:style>
  <w:style w:type="table" w:customStyle="1" w:styleId="a">
    <w:basedOn w:val="TableNormal"/>
    <w:pPr>
      <w:spacing w:before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before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before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before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pa8WH0szxaHS1innYcpJSEvXMg==">AMUW2mV9qiqy1eSkenySLOE0XcUzBMBxit40UsYvMEFi8SOkWxu63MJyYTgXaWgnuozp5ZVjM/p44uosmcEUdUflapnQs67rgv9577h+5qlrUX9Aii1KgYNH0IMCpbu5vw4mTLeoRRK6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Anushka</dc:creator>
  <cp:lastModifiedBy>dany ram</cp:lastModifiedBy>
  <cp:revision>2</cp:revision>
  <dcterms:created xsi:type="dcterms:W3CDTF">2022-07-01T05:25:00Z</dcterms:created>
  <dcterms:modified xsi:type="dcterms:W3CDTF">2022-07-01T05:25:00Z</dcterms:modified>
</cp:coreProperties>
</file>